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4E647" w14:textId="6AEC43B3" w:rsidR="0056184A" w:rsidRDefault="007A0C3A">
      <w:r>
        <w:rPr>
          <w:noProof/>
        </w:rPr>
        <mc:AlternateContent>
          <mc:Choice Requires="wps">
            <w:drawing>
              <wp:anchor distT="0" distB="0" distL="114300" distR="114300" simplePos="0" relativeHeight="251659264" behindDoc="0" locked="0" layoutInCell="1" allowOverlap="1" wp14:anchorId="04EE0957" wp14:editId="0D769434">
                <wp:simplePos x="0" y="0"/>
                <wp:positionH relativeFrom="column">
                  <wp:posOffset>314325</wp:posOffset>
                </wp:positionH>
                <wp:positionV relativeFrom="paragraph">
                  <wp:posOffset>90170</wp:posOffset>
                </wp:positionV>
                <wp:extent cx="51244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244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E3E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75pt,7.1pt" to="42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" strokecolor="#4472c4 [3204]" strokeweight="1.25pt">
                <v:stroke joinstyle="miter"/>
              </v:line>
            </w:pict>
          </mc:Fallback>
        </mc:AlternateContent>
      </w:r>
    </w:p>
    <w:tbl>
      <w:tblPr>
        <w:tblStyle w:val="TableGrid"/>
        <w:tblW w:w="0" w:type="auto"/>
        <w:tblLook w:val="04A0" w:firstRow="1" w:lastRow="0" w:firstColumn="1" w:lastColumn="0" w:noHBand="0" w:noVBand="1"/>
      </w:tblPr>
      <w:tblGrid>
        <w:gridCol w:w="2099"/>
        <w:gridCol w:w="7251"/>
      </w:tblGrid>
      <w:tr w:rsidR="003C455E" w14:paraId="350AC02D" w14:textId="77777777" w:rsidTr="00D8175E">
        <w:tc>
          <w:tcPr>
            <w:tcW w:w="2099" w:type="dxa"/>
            <w:shd w:val="clear" w:color="auto" w:fill="D9E2F3" w:themeFill="accent1" w:themeFillTint="33"/>
          </w:tcPr>
          <w:p w14:paraId="1048E861" w14:textId="16C924C7" w:rsidR="003C455E" w:rsidRDefault="003C455E">
            <w:pPr>
              <w:rPr>
                <w:rFonts w:cs="Arial"/>
                <w:b/>
                <w:sz w:val="28"/>
                <w:szCs w:val="28"/>
              </w:rPr>
            </w:pPr>
            <w:r>
              <w:rPr>
                <w:rFonts w:cs="Arial"/>
                <w:b/>
                <w:sz w:val="28"/>
                <w:szCs w:val="28"/>
              </w:rPr>
              <w:t>Who We Are</w:t>
            </w:r>
          </w:p>
        </w:tc>
        <w:tc>
          <w:tcPr>
            <w:tcW w:w="7251" w:type="dxa"/>
            <w:shd w:val="clear" w:color="auto" w:fill="D9E2F3" w:themeFill="accent1" w:themeFillTint="33"/>
          </w:tcPr>
          <w:p w14:paraId="74C3EFD2" w14:textId="77777777" w:rsidR="003C455E" w:rsidRPr="003C455E" w:rsidRDefault="003C455E" w:rsidP="003C455E">
            <w:r w:rsidRPr="003C455E">
              <w:t xml:space="preserve">LAJJAB is an independent and voluntary board of community members and agencies who collaborate, leverage, and coordinate resources to support youth and families, reduce youth risk behaviors, and build resiliency and life skills through responsive, effective programming. </w:t>
            </w:r>
          </w:p>
          <w:p w14:paraId="58078F21" w14:textId="77777777" w:rsidR="003C455E" w:rsidRDefault="003C455E"/>
        </w:tc>
      </w:tr>
      <w:tr w:rsidR="007A0C3A" w14:paraId="7B17763A" w14:textId="77777777" w:rsidTr="00D8175E">
        <w:tc>
          <w:tcPr>
            <w:tcW w:w="2099" w:type="dxa"/>
            <w:shd w:val="clear" w:color="auto" w:fill="D9E2F3" w:themeFill="accent1" w:themeFillTint="33"/>
          </w:tcPr>
          <w:p w14:paraId="3EE0657D" w14:textId="77777777" w:rsidR="007A0C3A" w:rsidRDefault="007A0C3A">
            <w:pPr>
              <w:rPr>
                <w:rFonts w:cs="Arial"/>
                <w:b/>
                <w:sz w:val="28"/>
                <w:szCs w:val="28"/>
              </w:rPr>
            </w:pPr>
          </w:p>
          <w:p w14:paraId="2E581754" w14:textId="77777777" w:rsidR="009F4BF0" w:rsidRDefault="009F4BF0">
            <w:pPr>
              <w:rPr>
                <w:rFonts w:cs="Arial"/>
                <w:b/>
                <w:sz w:val="28"/>
                <w:szCs w:val="28"/>
              </w:rPr>
            </w:pPr>
            <w:r>
              <w:rPr>
                <w:rFonts w:cs="Arial"/>
                <w:b/>
                <w:sz w:val="28"/>
                <w:szCs w:val="28"/>
              </w:rPr>
              <w:t>Our Vision</w:t>
            </w:r>
          </w:p>
          <w:p w14:paraId="46F06E80" w14:textId="1A6BA2FA" w:rsidR="009F4BF0" w:rsidRPr="009F4BF0" w:rsidRDefault="009F4BF0">
            <w:pPr>
              <w:rPr>
                <w:rFonts w:cs="Arial"/>
                <w:b/>
                <w:sz w:val="28"/>
                <w:szCs w:val="28"/>
              </w:rPr>
            </w:pPr>
          </w:p>
        </w:tc>
        <w:tc>
          <w:tcPr>
            <w:tcW w:w="7251" w:type="dxa"/>
            <w:shd w:val="clear" w:color="auto" w:fill="D9E2F3" w:themeFill="accent1" w:themeFillTint="33"/>
          </w:tcPr>
          <w:p w14:paraId="01BF5901" w14:textId="77777777" w:rsidR="007A0C3A" w:rsidRDefault="007A0C3A"/>
          <w:p w14:paraId="6C50273E" w14:textId="35FEB4BE" w:rsidR="003D4138" w:rsidRDefault="003D4138">
            <w:r>
              <w:t>We value, celebrate, and appreciate all the youth of our community and help each</w:t>
            </w:r>
            <w:r w:rsidR="005A5B69">
              <w:t xml:space="preserve"> </w:t>
            </w:r>
            <w:r>
              <w:t>build capacities to thrive</w:t>
            </w:r>
            <w:r w:rsidR="003C455E">
              <w:t xml:space="preserve"> and develop into resilient, self-sufficient adults</w:t>
            </w:r>
            <w:r w:rsidR="005A5B69">
              <w:t>.</w:t>
            </w:r>
          </w:p>
          <w:p w14:paraId="10CBF234" w14:textId="3654BFD5" w:rsidR="005A5B69" w:rsidRDefault="005A5B69"/>
        </w:tc>
      </w:tr>
      <w:tr w:rsidR="007A0C3A" w14:paraId="56CE8AD1" w14:textId="77777777" w:rsidTr="00D8175E">
        <w:tc>
          <w:tcPr>
            <w:tcW w:w="2099" w:type="dxa"/>
            <w:shd w:val="clear" w:color="auto" w:fill="D9E2F3" w:themeFill="accent1" w:themeFillTint="33"/>
          </w:tcPr>
          <w:p w14:paraId="4EAD18C6" w14:textId="77777777" w:rsidR="007A0C3A" w:rsidRDefault="007A0C3A">
            <w:pPr>
              <w:rPr>
                <w:rFonts w:cs="Arial"/>
                <w:b/>
                <w:sz w:val="28"/>
                <w:szCs w:val="28"/>
              </w:rPr>
            </w:pPr>
          </w:p>
          <w:p w14:paraId="3444C1B4" w14:textId="77777777" w:rsidR="009F4BF0" w:rsidRDefault="009F4BF0">
            <w:pPr>
              <w:rPr>
                <w:rFonts w:cs="Arial"/>
                <w:b/>
                <w:sz w:val="28"/>
                <w:szCs w:val="28"/>
              </w:rPr>
            </w:pPr>
            <w:r>
              <w:rPr>
                <w:rFonts w:cs="Arial"/>
                <w:b/>
                <w:sz w:val="28"/>
                <w:szCs w:val="28"/>
              </w:rPr>
              <w:t>Our Mission</w:t>
            </w:r>
          </w:p>
          <w:p w14:paraId="4E1F77E5" w14:textId="2E9564B2" w:rsidR="009F4BF0" w:rsidRPr="009F4BF0" w:rsidRDefault="009F4BF0">
            <w:pPr>
              <w:rPr>
                <w:rFonts w:cs="Arial"/>
                <w:b/>
                <w:sz w:val="28"/>
                <w:szCs w:val="28"/>
              </w:rPr>
            </w:pPr>
          </w:p>
        </w:tc>
        <w:tc>
          <w:tcPr>
            <w:tcW w:w="7251" w:type="dxa"/>
            <w:shd w:val="clear" w:color="auto" w:fill="D9E2F3" w:themeFill="accent1" w:themeFillTint="33"/>
          </w:tcPr>
          <w:p w14:paraId="2EE36646" w14:textId="77777777" w:rsidR="007C1681" w:rsidRDefault="007C1681"/>
          <w:p w14:paraId="5B53BBB4" w14:textId="296BFD5B" w:rsidR="003D4138" w:rsidRDefault="003D4138">
            <w:r>
              <w:t xml:space="preserve">We are an agency which </w:t>
            </w:r>
            <w:r w:rsidR="005A5B69">
              <w:t xml:space="preserve">effectively </w:t>
            </w:r>
            <w:r w:rsidR="007C1681">
              <w:t xml:space="preserve">and efficiently </w:t>
            </w:r>
            <w:r>
              <w:t xml:space="preserve">facilitates the flexible and innovative application of resources </w:t>
            </w:r>
            <w:r w:rsidR="007C1681">
              <w:t xml:space="preserve">through direct services and collaborative networks </w:t>
            </w:r>
            <w:r>
              <w:t>to se</w:t>
            </w:r>
            <w:r w:rsidR="005A5B69">
              <w:t>rve the youth of Los Alamos.</w:t>
            </w:r>
          </w:p>
          <w:p w14:paraId="28476A87" w14:textId="72AC6962" w:rsidR="005A5B69" w:rsidRDefault="005A5B69"/>
        </w:tc>
      </w:tr>
      <w:tr w:rsidR="007A0C3A" w14:paraId="4F5E4D5E" w14:textId="77777777" w:rsidTr="00D8175E">
        <w:tc>
          <w:tcPr>
            <w:tcW w:w="2099" w:type="dxa"/>
            <w:shd w:val="clear" w:color="auto" w:fill="D9E2F3" w:themeFill="accent1" w:themeFillTint="33"/>
          </w:tcPr>
          <w:p w14:paraId="50BB244E" w14:textId="77777777" w:rsidR="007A0C3A" w:rsidRDefault="007A0C3A">
            <w:pPr>
              <w:rPr>
                <w:rFonts w:cs="Arial"/>
                <w:b/>
                <w:sz w:val="28"/>
                <w:szCs w:val="28"/>
              </w:rPr>
            </w:pPr>
          </w:p>
          <w:p w14:paraId="2385D672" w14:textId="77777777" w:rsidR="00356BFC" w:rsidRDefault="00356BFC" w:rsidP="00356BFC">
            <w:pPr>
              <w:rPr>
                <w:rFonts w:cs="Arial"/>
                <w:b/>
                <w:sz w:val="28"/>
                <w:szCs w:val="28"/>
              </w:rPr>
            </w:pPr>
            <w:r>
              <w:rPr>
                <w:rFonts w:cs="Arial"/>
                <w:b/>
                <w:sz w:val="28"/>
                <w:szCs w:val="28"/>
              </w:rPr>
              <w:t>What We Believe</w:t>
            </w:r>
          </w:p>
          <w:p w14:paraId="4CB06298" w14:textId="072FF2D6" w:rsidR="006207DF" w:rsidRPr="009F4BF0" w:rsidRDefault="006207DF" w:rsidP="00356BFC">
            <w:pPr>
              <w:rPr>
                <w:rFonts w:cs="Arial"/>
                <w:b/>
                <w:sz w:val="28"/>
                <w:szCs w:val="28"/>
              </w:rPr>
            </w:pPr>
          </w:p>
        </w:tc>
        <w:tc>
          <w:tcPr>
            <w:tcW w:w="7251" w:type="dxa"/>
            <w:shd w:val="clear" w:color="auto" w:fill="D9E2F3" w:themeFill="accent1" w:themeFillTint="33"/>
          </w:tcPr>
          <w:p w14:paraId="364B8E34" w14:textId="77777777" w:rsidR="00D8175E" w:rsidRDefault="005C2220">
            <w:r>
              <w:t>Our core principles:</w:t>
            </w:r>
          </w:p>
          <w:p w14:paraId="0D50ED91" w14:textId="77777777" w:rsidR="007C1681" w:rsidRDefault="007C1681" w:rsidP="007C1681">
            <w:pPr>
              <w:pStyle w:val="ListParagraph"/>
              <w:numPr>
                <w:ilvl w:val="0"/>
                <w:numId w:val="6"/>
              </w:numPr>
            </w:pPr>
            <w:r>
              <w:t>Valuing voices of youth</w:t>
            </w:r>
          </w:p>
          <w:p w14:paraId="1E6346A1" w14:textId="77777777" w:rsidR="007C1681" w:rsidRDefault="007C1681" w:rsidP="007C1681">
            <w:pPr>
              <w:pStyle w:val="ListParagraph"/>
              <w:numPr>
                <w:ilvl w:val="0"/>
                <w:numId w:val="6"/>
              </w:numPr>
            </w:pPr>
            <w:r>
              <w:t>Diversity in the youth we serve</w:t>
            </w:r>
          </w:p>
          <w:p w14:paraId="25C345ED" w14:textId="2F0F156A" w:rsidR="007C1681" w:rsidRDefault="007C1681" w:rsidP="007C1681">
            <w:pPr>
              <w:pStyle w:val="ListParagraph"/>
              <w:numPr>
                <w:ilvl w:val="0"/>
                <w:numId w:val="6"/>
              </w:numPr>
            </w:pPr>
            <w:r>
              <w:t>Active outreach to our youth</w:t>
            </w:r>
          </w:p>
        </w:tc>
      </w:tr>
      <w:tr w:rsidR="007A0C3A" w14:paraId="13F48B87" w14:textId="77777777" w:rsidTr="00D8175E">
        <w:tc>
          <w:tcPr>
            <w:tcW w:w="2099" w:type="dxa"/>
            <w:shd w:val="clear" w:color="auto" w:fill="D9E2F3" w:themeFill="accent1" w:themeFillTint="33"/>
          </w:tcPr>
          <w:p w14:paraId="41602C29" w14:textId="77777777" w:rsidR="006207DF" w:rsidRDefault="006207DF">
            <w:pPr>
              <w:rPr>
                <w:rFonts w:cs="Arial"/>
                <w:b/>
                <w:sz w:val="28"/>
                <w:szCs w:val="28"/>
              </w:rPr>
            </w:pPr>
          </w:p>
          <w:p w14:paraId="7B4ABFA7" w14:textId="77777777" w:rsidR="00356BFC" w:rsidRDefault="00356BFC" w:rsidP="00356BFC">
            <w:pPr>
              <w:rPr>
                <w:rFonts w:cs="Arial"/>
                <w:b/>
                <w:sz w:val="28"/>
                <w:szCs w:val="28"/>
              </w:rPr>
            </w:pPr>
            <w:r>
              <w:rPr>
                <w:rFonts w:cs="Arial"/>
                <w:b/>
                <w:sz w:val="28"/>
                <w:szCs w:val="28"/>
              </w:rPr>
              <w:t>Who We Serve</w:t>
            </w:r>
          </w:p>
          <w:p w14:paraId="6FCAF8CB" w14:textId="66C58707" w:rsidR="006207DF" w:rsidRPr="009F4BF0" w:rsidRDefault="006207DF" w:rsidP="00356BFC">
            <w:pPr>
              <w:rPr>
                <w:rFonts w:cs="Arial"/>
                <w:b/>
                <w:sz w:val="28"/>
                <w:szCs w:val="28"/>
              </w:rPr>
            </w:pPr>
          </w:p>
        </w:tc>
        <w:tc>
          <w:tcPr>
            <w:tcW w:w="7251" w:type="dxa"/>
            <w:shd w:val="clear" w:color="auto" w:fill="D9E2F3" w:themeFill="accent1" w:themeFillTint="33"/>
          </w:tcPr>
          <w:p w14:paraId="73D986FE" w14:textId="77777777" w:rsidR="007A0C3A" w:rsidRDefault="007A0C3A"/>
          <w:p w14:paraId="58B7884B" w14:textId="1E825D37" w:rsidR="007C1681" w:rsidRDefault="007C1681">
            <w:r>
              <w:t xml:space="preserve">The youth </w:t>
            </w:r>
            <w:r w:rsidR="003C455E">
              <w:t>and families</w:t>
            </w:r>
            <w:r w:rsidR="003C455E">
              <w:t xml:space="preserve"> who live </w:t>
            </w:r>
            <w:r w:rsidR="00B644D8">
              <w:t>and/</w:t>
            </w:r>
            <w:bookmarkStart w:id="1" w:name="_GoBack"/>
            <w:bookmarkEnd w:id="1"/>
            <w:r w:rsidR="003C455E">
              <w:t xml:space="preserve">or attend school in </w:t>
            </w:r>
            <w:r>
              <w:t xml:space="preserve">Los Alamos County </w:t>
            </w:r>
          </w:p>
        </w:tc>
      </w:tr>
      <w:tr w:rsidR="006207DF" w14:paraId="27DAE8B1" w14:textId="77777777" w:rsidTr="00D8175E">
        <w:tc>
          <w:tcPr>
            <w:tcW w:w="2099" w:type="dxa"/>
            <w:shd w:val="clear" w:color="auto" w:fill="D9E2F3" w:themeFill="accent1" w:themeFillTint="33"/>
          </w:tcPr>
          <w:p w14:paraId="54BB9041" w14:textId="77777777" w:rsidR="006207DF" w:rsidRDefault="006207DF" w:rsidP="006207DF">
            <w:pPr>
              <w:rPr>
                <w:rFonts w:cs="Arial"/>
                <w:b/>
                <w:sz w:val="28"/>
                <w:szCs w:val="28"/>
              </w:rPr>
            </w:pPr>
          </w:p>
          <w:p w14:paraId="3A99E282" w14:textId="77777777" w:rsidR="006207DF" w:rsidRDefault="006207DF" w:rsidP="006207DF">
            <w:pPr>
              <w:rPr>
                <w:rFonts w:cs="Arial"/>
                <w:b/>
                <w:sz w:val="28"/>
                <w:szCs w:val="28"/>
              </w:rPr>
            </w:pPr>
            <w:r>
              <w:rPr>
                <w:rFonts w:cs="Arial"/>
                <w:b/>
                <w:sz w:val="28"/>
                <w:szCs w:val="28"/>
              </w:rPr>
              <w:t>Our Programs and Services</w:t>
            </w:r>
          </w:p>
          <w:p w14:paraId="27996B33" w14:textId="4DB2C599" w:rsidR="006207DF" w:rsidRPr="009F4BF0" w:rsidRDefault="006207DF" w:rsidP="006207DF">
            <w:pPr>
              <w:rPr>
                <w:rFonts w:cs="Arial"/>
                <w:b/>
                <w:sz w:val="28"/>
                <w:szCs w:val="28"/>
              </w:rPr>
            </w:pPr>
          </w:p>
        </w:tc>
        <w:tc>
          <w:tcPr>
            <w:tcW w:w="7251" w:type="dxa"/>
            <w:shd w:val="clear" w:color="auto" w:fill="D9E2F3" w:themeFill="accent1" w:themeFillTint="33"/>
          </w:tcPr>
          <w:p w14:paraId="63B25285" w14:textId="77777777" w:rsidR="006207DF" w:rsidRDefault="006207DF" w:rsidP="006207DF"/>
          <w:p w14:paraId="7C41CCBD" w14:textId="77777777" w:rsidR="005A5B69" w:rsidRDefault="005A5B69" w:rsidP="006207DF">
            <w:pPr>
              <w:rPr>
                <w:b/>
              </w:rPr>
            </w:pPr>
            <w:r>
              <w:rPr>
                <w:b/>
              </w:rPr>
              <w:t>Direct Services:</w:t>
            </w:r>
          </w:p>
          <w:p w14:paraId="4B58CD7F" w14:textId="7E32084E" w:rsidR="007C1681" w:rsidRPr="005A5B69" w:rsidRDefault="007C1681" w:rsidP="007C1681">
            <w:pPr>
              <w:pStyle w:val="ListParagraph"/>
              <w:numPr>
                <w:ilvl w:val="0"/>
                <w:numId w:val="5"/>
              </w:numPr>
            </w:pPr>
            <w:r>
              <w:t>(Itemize)</w:t>
            </w:r>
          </w:p>
          <w:p w14:paraId="539CFB03" w14:textId="42489118" w:rsidR="005A5B69" w:rsidRDefault="005A5B69" w:rsidP="006207DF">
            <w:pPr>
              <w:rPr>
                <w:b/>
              </w:rPr>
            </w:pPr>
            <w:r>
              <w:rPr>
                <w:b/>
              </w:rPr>
              <w:t>Partnerships:</w:t>
            </w:r>
          </w:p>
          <w:p w14:paraId="74F32C98" w14:textId="024D2265" w:rsidR="005A5B69" w:rsidRPr="005A5B69" w:rsidRDefault="007C1681" w:rsidP="005A5B69">
            <w:pPr>
              <w:pStyle w:val="ListParagraph"/>
              <w:numPr>
                <w:ilvl w:val="0"/>
                <w:numId w:val="5"/>
              </w:numPr>
              <w:rPr>
                <w:b/>
              </w:rPr>
            </w:pPr>
            <w:r>
              <w:t>(Itemize)</w:t>
            </w:r>
          </w:p>
          <w:p w14:paraId="43B23CFF" w14:textId="1CF3E4CB" w:rsidR="005A5B69" w:rsidRPr="005A5B69" w:rsidRDefault="005A5B69" w:rsidP="006207DF">
            <w:pPr>
              <w:rPr>
                <w:b/>
              </w:rPr>
            </w:pPr>
          </w:p>
        </w:tc>
      </w:tr>
      <w:tr w:rsidR="006207DF" w14:paraId="23D7EB09" w14:textId="77777777" w:rsidTr="00D8175E">
        <w:tc>
          <w:tcPr>
            <w:tcW w:w="2099" w:type="dxa"/>
            <w:shd w:val="clear" w:color="auto" w:fill="D9E2F3" w:themeFill="accent1" w:themeFillTint="33"/>
          </w:tcPr>
          <w:p w14:paraId="3C936759" w14:textId="77777777" w:rsidR="006207DF" w:rsidRDefault="006207DF" w:rsidP="006207DF">
            <w:pPr>
              <w:rPr>
                <w:rFonts w:cs="Arial"/>
                <w:b/>
                <w:sz w:val="28"/>
                <w:szCs w:val="28"/>
              </w:rPr>
            </w:pPr>
          </w:p>
          <w:p w14:paraId="7DF09E2A" w14:textId="77777777" w:rsidR="006207DF" w:rsidRDefault="006207DF" w:rsidP="006207DF">
            <w:pPr>
              <w:rPr>
                <w:rFonts w:cs="Arial"/>
                <w:b/>
                <w:sz w:val="28"/>
                <w:szCs w:val="28"/>
              </w:rPr>
            </w:pPr>
            <w:r>
              <w:rPr>
                <w:rFonts w:cs="Arial"/>
                <w:b/>
                <w:sz w:val="28"/>
                <w:szCs w:val="28"/>
              </w:rPr>
              <w:t>Our Programmatic Focus Areas</w:t>
            </w:r>
          </w:p>
          <w:p w14:paraId="141D90EA" w14:textId="049F3373" w:rsidR="006207DF" w:rsidRPr="009F4BF0" w:rsidRDefault="006207DF" w:rsidP="006207DF">
            <w:pPr>
              <w:rPr>
                <w:rFonts w:cs="Arial"/>
                <w:b/>
                <w:sz w:val="28"/>
                <w:szCs w:val="28"/>
              </w:rPr>
            </w:pPr>
          </w:p>
        </w:tc>
        <w:tc>
          <w:tcPr>
            <w:tcW w:w="7251" w:type="dxa"/>
            <w:shd w:val="clear" w:color="auto" w:fill="D9E2F3" w:themeFill="accent1" w:themeFillTint="33"/>
          </w:tcPr>
          <w:p w14:paraId="6D13AB8F" w14:textId="77777777" w:rsidR="005A5B69" w:rsidRDefault="005A5B69" w:rsidP="003C455E">
            <w:pPr>
              <w:pStyle w:val="ListParagraph"/>
              <w:numPr>
                <w:ilvl w:val="0"/>
                <w:numId w:val="5"/>
              </w:numPr>
            </w:pPr>
            <w:r>
              <w:t>Direct</w:t>
            </w:r>
            <w:r w:rsidR="00D8175E">
              <w:t xml:space="preserve"> Services:</w:t>
            </w:r>
          </w:p>
          <w:p w14:paraId="4535E8BB" w14:textId="1129481A" w:rsidR="00000000" w:rsidRPr="003C455E" w:rsidRDefault="006F52AD" w:rsidP="003C455E">
            <w:pPr>
              <w:pStyle w:val="ListParagraph"/>
              <w:numPr>
                <w:ilvl w:val="1"/>
                <w:numId w:val="5"/>
              </w:numPr>
            </w:pPr>
            <w:r w:rsidRPr="003C455E">
              <w:t xml:space="preserve">Divert youth from involvement in the juvenile justice system </w:t>
            </w:r>
          </w:p>
          <w:p w14:paraId="402E2048" w14:textId="77777777" w:rsidR="00000000" w:rsidRPr="003C455E" w:rsidRDefault="006F52AD" w:rsidP="003C455E">
            <w:pPr>
              <w:pStyle w:val="ListParagraph"/>
              <w:numPr>
                <w:ilvl w:val="1"/>
                <w:numId w:val="5"/>
              </w:numPr>
            </w:pPr>
            <w:r w:rsidRPr="003C455E">
              <w:t>Reduce youth risk be</w:t>
            </w:r>
            <w:r w:rsidRPr="003C455E">
              <w:t>haviors (drug/alcohol use, delinquency, truancy) and build resiliency and life skills through effective youth programming</w:t>
            </w:r>
          </w:p>
          <w:p w14:paraId="4E6B9B15" w14:textId="77777777" w:rsidR="003C455E" w:rsidRDefault="006F52AD" w:rsidP="003C455E">
            <w:pPr>
              <w:pStyle w:val="ListParagraph"/>
              <w:numPr>
                <w:ilvl w:val="1"/>
                <w:numId w:val="5"/>
              </w:numPr>
            </w:pPr>
            <w:r w:rsidRPr="003C455E">
              <w:t>Support a spectrum of youth activities including:  leadership, preve</w:t>
            </w:r>
            <w:r w:rsidRPr="003C455E">
              <w:t xml:space="preserve">ntion, early intervention, and diversion </w:t>
            </w:r>
          </w:p>
          <w:p w14:paraId="44993589" w14:textId="33EE0CBE" w:rsidR="00000000" w:rsidRPr="003C455E" w:rsidRDefault="006F52AD" w:rsidP="003C455E">
            <w:pPr>
              <w:pStyle w:val="ListParagraph"/>
              <w:numPr>
                <w:ilvl w:val="1"/>
                <w:numId w:val="5"/>
              </w:numPr>
            </w:pPr>
            <w:r w:rsidRPr="003C455E">
              <w:lastRenderedPageBreak/>
              <w:t>(these three will be rolled into 1 overarching statement by continuum subcommittee)</w:t>
            </w:r>
          </w:p>
          <w:p w14:paraId="0D0706CB" w14:textId="77777777" w:rsidR="003C455E" w:rsidRDefault="003C455E" w:rsidP="003C455E">
            <w:pPr>
              <w:pStyle w:val="ListParagraph"/>
              <w:numPr>
                <w:ilvl w:val="1"/>
                <w:numId w:val="5"/>
              </w:numPr>
              <w:rPr>
                <w:rFonts w:ascii="Abadi" w:hAnsi="Abadi"/>
              </w:rPr>
            </w:pPr>
            <w:r w:rsidRPr="003C455E">
              <w:rPr>
                <w:rFonts w:ascii="Abadi" w:hAnsi="Abadi"/>
              </w:rPr>
              <w:t xml:space="preserve">Coordinators will work with both the educational system, the judicial system and law enforcement to reform case processing procedures and will maintain a deliberate commitment to reducing racial disparities across the juvenile justice system. </w:t>
            </w:r>
          </w:p>
          <w:p w14:paraId="3A9E8C0B" w14:textId="645E343D" w:rsidR="003C455E" w:rsidRPr="003C455E" w:rsidRDefault="003C455E" w:rsidP="003C455E">
            <w:pPr>
              <w:pStyle w:val="ListParagraph"/>
              <w:numPr>
                <w:ilvl w:val="1"/>
                <w:numId w:val="5"/>
              </w:numPr>
              <w:rPr>
                <w:rFonts w:ascii="Abadi" w:hAnsi="Abadi"/>
              </w:rPr>
            </w:pPr>
            <w:r w:rsidRPr="003C455E">
              <w:rPr>
                <w:rFonts w:ascii="Abadi" w:hAnsi="Abadi"/>
              </w:rPr>
              <w:t xml:space="preserve">Coordinators priorities will include a commitment to learning from and incorporating JDAI core Strategies and best practices. </w:t>
            </w:r>
          </w:p>
          <w:p w14:paraId="6F6F67E5" w14:textId="44231731" w:rsidR="003C455E" w:rsidRDefault="003C455E" w:rsidP="003C455E">
            <w:pPr>
              <w:pStyle w:val="ListParagraph"/>
              <w:numPr>
                <w:ilvl w:val="1"/>
                <w:numId w:val="5"/>
              </w:numPr>
              <w:spacing w:after="200" w:line="276" w:lineRule="auto"/>
              <w:rPr>
                <w:rFonts w:asciiTheme="minorHAnsi" w:hAnsiTheme="minorHAnsi"/>
                <w:b/>
              </w:rPr>
            </w:pPr>
            <w:r>
              <w:rPr>
                <w:b/>
              </w:rPr>
              <w:t xml:space="preserve">Determine next steps with these JDAI principals in mind: </w:t>
            </w:r>
          </w:p>
          <w:p w14:paraId="1FF1BD98" w14:textId="77777777" w:rsidR="003C455E" w:rsidRDefault="003C455E" w:rsidP="003C455E">
            <w:pPr>
              <w:pStyle w:val="ListParagraph"/>
              <w:numPr>
                <w:ilvl w:val="2"/>
                <w:numId w:val="5"/>
              </w:numPr>
              <w:spacing w:after="200" w:line="276" w:lineRule="auto"/>
            </w:pPr>
            <w:r>
              <w:t>Implement JDAI eight Core Strategies with fidelity to improve outcomes for juvenile justice system involved youth, without sacrificing public safety</w:t>
            </w:r>
          </w:p>
          <w:p w14:paraId="18033E5F" w14:textId="77777777" w:rsidR="003C455E" w:rsidRDefault="003C455E" w:rsidP="003C455E">
            <w:pPr>
              <w:pStyle w:val="ListParagraph"/>
              <w:numPr>
                <w:ilvl w:val="2"/>
                <w:numId w:val="5"/>
              </w:numPr>
              <w:spacing w:after="200" w:line="276" w:lineRule="auto"/>
            </w:pPr>
            <w:r>
              <w:t>Decrease the number of youth who are unnecessarily or inappropriately detained</w:t>
            </w:r>
          </w:p>
          <w:p w14:paraId="4F7C874C" w14:textId="77777777" w:rsidR="003C455E" w:rsidRDefault="003C455E" w:rsidP="003C455E">
            <w:pPr>
              <w:pStyle w:val="ListParagraph"/>
              <w:numPr>
                <w:ilvl w:val="2"/>
                <w:numId w:val="5"/>
              </w:numPr>
              <w:spacing w:after="200" w:line="276" w:lineRule="auto"/>
            </w:pPr>
            <w:r>
              <w:t>Reduce the number of youth who fail to appear in court or re-offend pending adjudication</w:t>
            </w:r>
          </w:p>
          <w:p w14:paraId="775F3EB4" w14:textId="77777777" w:rsidR="003C455E" w:rsidRDefault="003C455E" w:rsidP="003C455E">
            <w:pPr>
              <w:pStyle w:val="ListParagraph"/>
              <w:numPr>
                <w:ilvl w:val="2"/>
                <w:numId w:val="5"/>
              </w:numPr>
              <w:spacing w:after="200" w:line="276" w:lineRule="auto"/>
            </w:pPr>
            <w:r>
              <w:t>Redirect resources towards community programs that hold youth accountable</w:t>
            </w:r>
          </w:p>
          <w:p w14:paraId="1BF58644" w14:textId="77777777" w:rsidR="003C455E" w:rsidRDefault="003C455E" w:rsidP="003C455E">
            <w:pPr>
              <w:pStyle w:val="ListParagraph"/>
              <w:numPr>
                <w:ilvl w:val="2"/>
                <w:numId w:val="5"/>
              </w:numPr>
              <w:spacing w:after="200" w:line="276" w:lineRule="auto"/>
            </w:pPr>
            <w:r>
              <w:t>Reduce the disproportionate representation of minority youth in the juvenile justice system</w:t>
            </w:r>
          </w:p>
          <w:p w14:paraId="56F28FFF" w14:textId="14589864" w:rsidR="00D8175E" w:rsidRDefault="00D8175E" w:rsidP="003C455E">
            <w:pPr>
              <w:pStyle w:val="ListParagraph"/>
              <w:ind w:left="1440"/>
            </w:pPr>
          </w:p>
          <w:p w14:paraId="6220FCE8" w14:textId="77777777" w:rsidR="00D8175E" w:rsidRDefault="00D8175E" w:rsidP="003C455E">
            <w:pPr>
              <w:pStyle w:val="ListParagraph"/>
              <w:numPr>
                <w:ilvl w:val="0"/>
                <w:numId w:val="5"/>
              </w:numPr>
            </w:pPr>
            <w:r>
              <w:t>Partnerships:</w:t>
            </w:r>
          </w:p>
          <w:p w14:paraId="35CEE898" w14:textId="77777777" w:rsidR="00D8175E" w:rsidRDefault="00D8175E" w:rsidP="003C455E">
            <w:pPr>
              <w:pStyle w:val="ListParagraph"/>
              <w:numPr>
                <w:ilvl w:val="1"/>
                <w:numId w:val="5"/>
              </w:numPr>
            </w:pPr>
            <w:r>
              <w:t>1</w:t>
            </w:r>
          </w:p>
          <w:p w14:paraId="5DC40B74" w14:textId="77777777" w:rsidR="00D8175E" w:rsidRDefault="00D8175E" w:rsidP="003C455E">
            <w:pPr>
              <w:pStyle w:val="ListParagraph"/>
              <w:numPr>
                <w:ilvl w:val="1"/>
                <w:numId w:val="5"/>
              </w:numPr>
            </w:pPr>
            <w:r>
              <w:t>2</w:t>
            </w:r>
          </w:p>
          <w:p w14:paraId="4D4D26D7" w14:textId="6A446ADA" w:rsidR="00D8175E" w:rsidRDefault="00D8175E" w:rsidP="003C455E">
            <w:pPr>
              <w:pStyle w:val="ListParagraph"/>
              <w:ind w:left="1440"/>
            </w:pPr>
          </w:p>
        </w:tc>
      </w:tr>
      <w:tr w:rsidR="006207DF" w14:paraId="0E0D7667" w14:textId="77777777" w:rsidTr="00D8175E">
        <w:tc>
          <w:tcPr>
            <w:tcW w:w="2099" w:type="dxa"/>
            <w:shd w:val="clear" w:color="auto" w:fill="D9E2F3" w:themeFill="accent1" w:themeFillTint="33"/>
          </w:tcPr>
          <w:p w14:paraId="12F0B37C" w14:textId="77777777" w:rsidR="006207DF" w:rsidRDefault="006207DF" w:rsidP="006207DF">
            <w:pPr>
              <w:rPr>
                <w:rFonts w:cs="Arial"/>
                <w:b/>
                <w:sz w:val="28"/>
                <w:szCs w:val="28"/>
              </w:rPr>
            </w:pPr>
          </w:p>
          <w:p w14:paraId="37226A33" w14:textId="77777777" w:rsidR="006207DF" w:rsidRDefault="006207DF" w:rsidP="006207DF">
            <w:pPr>
              <w:rPr>
                <w:rFonts w:cs="Arial"/>
                <w:b/>
                <w:sz w:val="28"/>
                <w:szCs w:val="28"/>
              </w:rPr>
            </w:pPr>
            <w:r>
              <w:rPr>
                <w:rFonts w:cs="Arial"/>
                <w:b/>
                <w:sz w:val="28"/>
                <w:szCs w:val="28"/>
              </w:rPr>
              <w:t>Our Operational Focus Areas</w:t>
            </w:r>
          </w:p>
          <w:p w14:paraId="3BD7D2E8" w14:textId="77777777" w:rsidR="006207DF" w:rsidRDefault="006207DF" w:rsidP="006207DF">
            <w:pPr>
              <w:rPr>
                <w:rFonts w:cs="Arial"/>
                <w:b/>
                <w:sz w:val="28"/>
                <w:szCs w:val="28"/>
              </w:rPr>
            </w:pPr>
          </w:p>
        </w:tc>
        <w:tc>
          <w:tcPr>
            <w:tcW w:w="7251" w:type="dxa"/>
            <w:shd w:val="clear" w:color="auto" w:fill="D9E2F3" w:themeFill="accent1" w:themeFillTint="33"/>
          </w:tcPr>
          <w:p w14:paraId="5A72757A" w14:textId="77777777" w:rsidR="006207DF" w:rsidRDefault="005A5B69" w:rsidP="005A5B69">
            <w:pPr>
              <w:pStyle w:val="ListParagraph"/>
              <w:numPr>
                <w:ilvl w:val="0"/>
                <w:numId w:val="5"/>
              </w:numPr>
            </w:pPr>
            <w:r>
              <w:t>Discretionary Funding</w:t>
            </w:r>
          </w:p>
          <w:p w14:paraId="10F7E1F7" w14:textId="77777777" w:rsidR="005A5B69" w:rsidRDefault="005A5B69" w:rsidP="005A5B69">
            <w:pPr>
              <w:pStyle w:val="ListParagraph"/>
              <w:numPr>
                <w:ilvl w:val="0"/>
                <w:numId w:val="5"/>
              </w:numPr>
            </w:pPr>
            <w:r>
              <w:t>Marketing</w:t>
            </w:r>
          </w:p>
          <w:p w14:paraId="6E5A4335" w14:textId="4FD8E4A7" w:rsidR="005A5B69" w:rsidRDefault="005A5B69" w:rsidP="005A5B69">
            <w:pPr>
              <w:pStyle w:val="ListParagraph"/>
              <w:numPr>
                <w:ilvl w:val="0"/>
                <w:numId w:val="5"/>
              </w:numPr>
            </w:pPr>
            <w:r>
              <w:t>Data and Evaluation</w:t>
            </w:r>
          </w:p>
          <w:p w14:paraId="1D1B0128" w14:textId="77777777" w:rsidR="005A5B69" w:rsidRDefault="00D8175E" w:rsidP="005A5B69">
            <w:pPr>
              <w:pStyle w:val="ListParagraph"/>
              <w:numPr>
                <w:ilvl w:val="0"/>
                <w:numId w:val="5"/>
              </w:numPr>
            </w:pPr>
            <w:r>
              <w:t xml:space="preserve">Policies </w:t>
            </w:r>
          </w:p>
          <w:p w14:paraId="2BC830DF" w14:textId="77777777" w:rsidR="00D8175E" w:rsidRDefault="00D8175E" w:rsidP="00D8175E">
            <w:pPr>
              <w:pStyle w:val="ListParagraph"/>
              <w:numPr>
                <w:ilvl w:val="1"/>
                <w:numId w:val="5"/>
              </w:numPr>
            </w:pPr>
            <w:r>
              <w:t>Program Adoption</w:t>
            </w:r>
          </w:p>
          <w:p w14:paraId="2F230F04" w14:textId="77777777" w:rsidR="00D8175E" w:rsidRDefault="00D8175E" w:rsidP="00D8175E">
            <w:pPr>
              <w:pStyle w:val="ListParagraph"/>
              <w:numPr>
                <w:ilvl w:val="1"/>
                <w:numId w:val="5"/>
              </w:numPr>
            </w:pPr>
            <w:r>
              <w:t>Board Processes</w:t>
            </w:r>
          </w:p>
          <w:p w14:paraId="65A9AFE5" w14:textId="77777777" w:rsidR="00B644D8" w:rsidRDefault="00B644D8" w:rsidP="00D8175E">
            <w:pPr>
              <w:pStyle w:val="ListParagraph"/>
              <w:numPr>
                <w:ilvl w:val="1"/>
                <w:numId w:val="5"/>
              </w:numPr>
            </w:pPr>
            <w:r>
              <w:t>Program Evaluation</w:t>
            </w:r>
          </w:p>
          <w:p w14:paraId="482ACDB4" w14:textId="77777777" w:rsidR="00B644D8" w:rsidRDefault="00B644D8" w:rsidP="00B644D8"/>
          <w:p w14:paraId="666BC6FB" w14:textId="77777777" w:rsidR="00B644D8" w:rsidRDefault="00B644D8" w:rsidP="00B644D8"/>
          <w:p w14:paraId="61C2ED10" w14:textId="74867CB9" w:rsidR="00B644D8" w:rsidRDefault="00B644D8" w:rsidP="00B644D8"/>
        </w:tc>
      </w:tr>
    </w:tbl>
    <w:p w14:paraId="46738B96" w14:textId="76E56E8C" w:rsidR="007A0C3A" w:rsidRDefault="007A0C3A"/>
    <w:p w14:paraId="40851593" w14:textId="334EC105" w:rsidR="003D4138" w:rsidRPr="00B644D8" w:rsidRDefault="003D4138">
      <w:r>
        <w:br w:type="page"/>
      </w:r>
      <w:r w:rsidR="002A0C67">
        <w:rPr>
          <w:b/>
          <w:sz w:val="28"/>
          <w:szCs w:val="28"/>
        </w:rPr>
        <w:lastRenderedPageBreak/>
        <w:t>LA</w:t>
      </w:r>
      <w:r w:rsidRPr="003D4138">
        <w:rPr>
          <w:b/>
          <w:sz w:val="28"/>
          <w:szCs w:val="28"/>
        </w:rPr>
        <w:t>JJAB Goals for Strategic Planning Period</w:t>
      </w:r>
    </w:p>
    <w:tbl>
      <w:tblPr>
        <w:tblStyle w:val="TableGrid"/>
        <w:tblW w:w="0" w:type="auto"/>
        <w:tblLook w:val="04A0" w:firstRow="1" w:lastRow="0" w:firstColumn="1" w:lastColumn="0" w:noHBand="0" w:noVBand="1"/>
      </w:tblPr>
      <w:tblGrid>
        <w:gridCol w:w="2065"/>
        <w:gridCol w:w="7285"/>
      </w:tblGrid>
      <w:tr w:rsidR="003B19B4" w14:paraId="708D34EA" w14:textId="77777777" w:rsidTr="009E2694">
        <w:tc>
          <w:tcPr>
            <w:tcW w:w="2065" w:type="dxa"/>
            <w:shd w:val="clear" w:color="auto" w:fill="D9E2F3" w:themeFill="accent1" w:themeFillTint="33"/>
          </w:tcPr>
          <w:p w14:paraId="3CE40323" w14:textId="77777777" w:rsidR="003B19B4" w:rsidRDefault="003B19B4" w:rsidP="009E2694">
            <w:pPr>
              <w:rPr>
                <w:rFonts w:cs="Arial"/>
                <w:b/>
                <w:sz w:val="28"/>
                <w:szCs w:val="28"/>
              </w:rPr>
            </w:pPr>
          </w:p>
          <w:p w14:paraId="12592DE9" w14:textId="6D1BFB29" w:rsidR="003B19B4" w:rsidRDefault="003D4138" w:rsidP="009E2694">
            <w:pPr>
              <w:rPr>
                <w:rFonts w:cs="Arial"/>
                <w:b/>
                <w:sz w:val="28"/>
                <w:szCs w:val="28"/>
              </w:rPr>
            </w:pPr>
            <w:r>
              <w:rPr>
                <w:rFonts w:cs="Arial"/>
                <w:b/>
                <w:sz w:val="28"/>
                <w:szCs w:val="28"/>
              </w:rPr>
              <w:t>Goal 1</w:t>
            </w:r>
          </w:p>
          <w:p w14:paraId="657F39F2" w14:textId="77777777" w:rsidR="003D4138" w:rsidRDefault="003D4138" w:rsidP="009E2694">
            <w:pPr>
              <w:rPr>
                <w:rFonts w:cs="Arial"/>
                <w:b/>
                <w:sz w:val="28"/>
                <w:szCs w:val="28"/>
              </w:rPr>
            </w:pPr>
          </w:p>
          <w:p w14:paraId="0242EF1B" w14:textId="77777777" w:rsidR="003B19B4" w:rsidRPr="009F4BF0" w:rsidRDefault="003B19B4" w:rsidP="009E2694">
            <w:pPr>
              <w:rPr>
                <w:rFonts w:cs="Arial"/>
                <w:b/>
                <w:sz w:val="28"/>
                <w:szCs w:val="28"/>
              </w:rPr>
            </w:pPr>
          </w:p>
        </w:tc>
        <w:tc>
          <w:tcPr>
            <w:tcW w:w="7285" w:type="dxa"/>
            <w:shd w:val="clear" w:color="auto" w:fill="D9E2F3" w:themeFill="accent1" w:themeFillTint="33"/>
          </w:tcPr>
          <w:p w14:paraId="7620B2AD" w14:textId="77777777" w:rsidR="003B19B4" w:rsidRDefault="003D4138" w:rsidP="009E2694">
            <w:r>
              <w:rPr>
                <w:b/>
              </w:rPr>
              <w:t>Why this is important:</w:t>
            </w:r>
          </w:p>
          <w:p w14:paraId="71D26FBE" w14:textId="72D58210" w:rsidR="003D4138" w:rsidRDefault="005A5B69" w:rsidP="009E2694">
            <w:r>
              <w:t>(Text that describes the importance of the go</w:t>
            </w:r>
            <w:r w:rsidR="003C455E">
              <w:t>al</w:t>
            </w:r>
            <w:r>
              <w:t>)</w:t>
            </w:r>
          </w:p>
          <w:p w14:paraId="19191ABE" w14:textId="77777777" w:rsidR="003D4138" w:rsidRDefault="003D4138" w:rsidP="009E2694">
            <w:pPr>
              <w:rPr>
                <w:b/>
              </w:rPr>
            </w:pPr>
            <w:r>
              <w:rPr>
                <w:b/>
              </w:rPr>
              <w:t>What we will do to accomplish this goal:</w:t>
            </w:r>
          </w:p>
          <w:p w14:paraId="7294F17C" w14:textId="6B31D283" w:rsidR="003D4138" w:rsidRDefault="005A5B69" w:rsidP="003D4138">
            <w:pPr>
              <w:pStyle w:val="ListParagraph"/>
              <w:numPr>
                <w:ilvl w:val="0"/>
                <w:numId w:val="4"/>
              </w:numPr>
            </w:pPr>
            <w:r>
              <w:t>(Measurable actions which JJAB plans to accomplish over the next th</w:t>
            </w:r>
            <w:r w:rsidR="00D8175E">
              <w:t>ree years</w:t>
            </w:r>
          </w:p>
          <w:p w14:paraId="5CDB9FC5" w14:textId="2A35F216" w:rsidR="003D4138" w:rsidRPr="003D4138" w:rsidRDefault="003D4138" w:rsidP="003C455E">
            <w:pPr>
              <w:pStyle w:val="ListParagraph"/>
            </w:pPr>
          </w:p>
        </w:tc>
      </w:tr>
      <w:tr w:rsidR="003D4138" w14:paraId="3BCC6D80" w14:textId="77777777" w:rsidTr="009E2694">
        <w:tc>
          <w:tcPr>
            <w:tcW w:w="2065" w:type="dxa"/>
            <w:shd w:val="clear" w:color="auto" w:fill="D9E2F3" w:themeFill="accent1" w:themeFillTint="33"/>
          </w:tcPr>
          <w:p w14:paraId="070A1A22" w14:textId="77777777" w:rsidR="003D4138" w:rsidRDefault="003D4138" w:rsidP="003D4138">
            <w:pPr>
              <w:rPr>
                <w:rFonts w:cs="Arial"/>
                <w:b/>
                <w:sz w:val="28"/>
                <w:szCs w:val="28"/>
              </w:rPr>
            </w:pPr>
          </w:p>
          <w:p w14:paraId="29992D45" w14:textId="1092F0FF" w:rsidR="003D4138" w:rsidRDefault="003D4138" w:rsidP="003D4138">
            <w:pPr>
              <w:rPr>
                <w:rFonts w:cs="Arial"/>
                <w:b/>
                <w:sz w:val="28"/>
                <w:szCs w:val="28"/>
              </w:rPr>
            </w:pPr>
            <w:r>
              <w:rPr>
                <w:rFonts w:cs="Arial"/>
                <w:b/>
                <w:sz w:val="28"/>
                <w:szCs w:val="28"/>
              </w:rPr>
              <w:t>Goal 2</w:t>
            </w:r>
          </w:p>
          <w:p w14:paraId="746A7C44" w14:textId="77777777" w:rsidR="003D4138" w:rsidRDefault="003D4138" w:rsidP="003D4138">
            <w:pPr>
              <w:rPr>
                <w:rFonts w:cs="Arial"/>
                <w:b/>
                <w:sz w:val="28"/>
                <w:szCs w:val="28"/>
              </w:rPr>
            </w:pPr>
          </w:p>
          <w:p w14:paraId="749A8638" w14:textId="6A64E992" w:rsidR="003D4138" w:rsidRPr="009F4BF0" w:rsidRDefault="003D4138" w:rsidP="003D4138">
            <w:pPr>
              <w:rPr>
                <w:rFonts w:cs="Arial"/>
                <w:b/>
                <w:sz w:val="28"/>
                <w:szCs w:val="28"/>
              </w:rPr>
            </w:pPr>
          </w:p>
        </w:tc>
        <w:tc>
          <w:tcPr>
            <w:tcW w:w="7285" w:type="dxa"/>
            <w:shd w:val="clear" w:color="auto" w:fill="D9E2F3" w:themeFill="accent1" w:themeFillTint="33"/>
          </w:tcPr>
          <w:p w14:paraId="342E327E" w14:textId="77777777" w:rsidR="003D4138" w:rsidRDefault="003D4138" w:rsidP="003D4138">
            <w:r>
              <w:rPr>
                <w:b/>
              </w:rPr>
              <w:t>Why this is important:</w:t>
            </w:r>
          </w:p>
          <w:p w14:paraId="6B53D3ED" w14:textId="77777777" w:rsidR="003D4138" w:rsidRDefault="003D4138" w:rsidP="003D4138"/>
          <w:p w14:paraId="09F6283B" w14:textId="77777777" w:rsidR="003D4138" w:rsidRDefault="003D4138" w:rsidP="003D4138">
            <w:pPr>
              <w:rPr>
                <w:b/>
              </w:rPr>
            </w:pPr>
            <w:r>
              <w:rPr>
                <w:b/>
              </w:rPr>
              <w:t>What we will do to accomplish this goal:</w:t>
            </w:r>
          </w:p>
          <w:p w14:paraId="43722019" w14:textId="77777777" w:rsidR="003D4138" w:rsidRDefault="003D4138" w:rsidP="003D4138">
            <w:pPr>
              <w:pStyle w:val="ListParagraph"/>
              <w:numPr>
                <w:ilvl w:val="0"/>
                <w:numId w:val="4"/>
              </w:numPr>
            </w:pPr>
          </w:p>
          <w:p w14:paraId="671C17DD" w14:textId="77777777" w:rsidR="003D4138" w:rsidRDefault="003D4138" w:rsidP="003D4138"/>
        </w:tc>
      </w:tr>
      <w:tr w:rsidR="003D4138" w14:paraId="72EC68B2" w14:textId="77777777" w:rsidTr="009E2694">
        <w:tc>
          <w:tcPr>
            <w:tcW w:w="2065" w:type="dxa"/>
            <w:shd w:val="clear" w:color="auto" w:fill="D9E2F3" w:themeFill="accent1" w:themeFillTint="33"/>
          </w:tcPr>
          <w:p w14:paraId="5D86923E" w14:textId="77777777" w:rsidR="003D4138" w:rsidRDefault="003D4138" w:rsidP="003D4138">
            <w:pPr>
              <w:rPr>
                <w:rFonts w:cs="Arial"/>
                <w:b/>
                <w:sz w:val="28"/>
                <w:szCs w:val="28"/>
              </w:rPr>
            </w:pPr>
          </w:p>
          <w:p w14:paraId="0EA54C30" w14:textId="1CF9B842" w:rsidR="003D4138" w:rsidRDefault="003D4138" w:rsidP="003D4138">
            <w:pPr>
              <w:rPr>
                <w:rFonts w:cs="Arial"/>
                <w:b/>
                <w:sz w:val="28"/>
                <w:szCs w:val="28"/>
              </w:rPr>
            </w:pPr>
            <w:r>
              <w:rPr>
                <w:rFonts w:cs="Arial"/>
                <w:b/>
                <w:sz w:val="28"/>
                <w:szCs w:val="28"/>
              </w:rPr>
              <w:t>Goal 3</w:t>
            </w:r>
          </w:p>
          <w:p w14:paraId="766883FB" w14:textId="77777777" w:rsidR="003D4138" w:rsidRDefault="003D4138" w:rsidP="003D4138">
            <w:pPr>
              <w:rPr>
                <w:rFonts w:cs="Arial"/>
                <w:b/>
                <w:sz w:val="28"/>
                <w:szCs w:val="28"/>
              </w:rPr>
            </w:pPr>
          </w:p>
          <w:p w14:paraId="2E6A229A" w14:textId="77777777" w:rsidR="003D4138" w:rsidRPr="009F4BF0" w:rsidRDefault="003D4138" w:rsidP="003D4138">
            <w:pPr>
              <w:rPr>
                <w:rFonts w:cs="Arial"/>
                <w:b/>
                <w:sz w:val="28"/>
                <w:szCs w:val="28"/>
              </w:rPr>
            </w:pPr>
          </w:p>
        </w:tc>
        <w:tc>
          <w:tcPr>
            <w:tcW w:w="7285" w:type="dxa"/>
            <w:shd w:val="clear" w:color="auto" w:fill="D9E2F3" w:themeFill="accent1" w:themeFillTint="33"/>
          </w:tcPr>
          <w:p w14:paraId="229C3D61" w14:textId="77777777" w:rsidR="003D4138" w:rsidRDefault="003D4138" w:rsidP="003D4138">
            <w:r>
              <w:rPr>
                <w:b/>
              </w:rPr>
              <w:t>Why this is important:</w:t>
            </w:r>
          </w:p>
          <w:p w14:paraId="5EEB7C31" w14:textId="77777777" w:rsidR="003D4138" w:rsidRDefault="003D4138" w:rsidP="003D4138"/>
          <w:p w14:paraId="0B08485C" w14:textId="77777777" w:rsidR="003D4138" w:rsidRDefault="003D4138" w:rsidP="003D4138">
            <w:pPr>
              <w:rPr>
                <w:b/>
              </w:rPr>
            </w:pPr>
            <w:r>
              <w:rPr>
                <w:b/>
              </w:rPr>
              <w:t>What we will do to accomplish this goal:</w:t>
            </w:r>
          </w:p>
          <w:p w14:paraId="57CC9BC1" w14:textId="77777777" w:rsidR="003D4138" w:rsidRDefault="003D4138" w:rsidP="003D4138">
            <w:pPr>
              <w:pStyle w:val="ListParagraph"/>
              <w:numPr>
                <w:ilvl w:val="0"/>
                <w:numId w:val="4"/>
              </w:numPr>
            </w:pPr>
          </w:p>
          <w:p w14:paraId="38BE2DB6" w14:textId="77777777" w:rsidR="003D4138" w:rsidRDefault="003D4138" w:rsidP="003D4138"/>
        </w:tc>
      </w:tr>
      <w:tr w:rsidR="003D4138" w14:paraId="6985DF37" w14:textId="77777777" w:rsidTr="009E2694">
        <w:tc>
          <w:tcPr>
            <w:tcW w:w="2065" w:type="dxa"/>
            <w:shd w:val="clear" w:color="auto" w:fill="D9E2F3" w:themeFill="accent1" w:themeFillTint="33"/>
          </w:tcPr>
          <w:p w14:paraId="6881A359" w14:textId="77777777" w:rsidR="003D4138" w:rsidRDefault="003D4138" w:rsidP="003D4138">
            <w:pPr>
              <w:rPr>
                <w:rFonts w:cs="Arial"/>
                <w:b/>
                <w:sz w:val="28"/>
                <w:szCs w:val="28"/>
              </w:rPr>
            </w:pPr>
          </w:p>
          <w:p w14:paraId="50646FDD" w14:textId="325E7E89" w:rsidR="003D4138" w:rsidRDefault="003D4138" w:rsidP="003D4138">
            <w:pPr>
              <w:rPr>
                <w:rFonts w:cs="Arial"/>
                <w:b/>
                <w:sz w:val="28"/>
                <w:szCs w:val="28"/>
              </w:rPr>
            </w:pPr>
            <w:r>
              <w:rPr>
                <w:rFonts w:cs="Arial"/>
                <w:b/>
                <w:sz w:val="28"/>
                <w:szCs w:val="28"/>
              </w:rPr>
              <w:t>Goal 4</w:t>
            </w:r>
          </w:p>
          <w:p w14:paraId="382445A8" w14:textId="77777777" w:rsidR="003D4138" w:rsidRDefault="003D4138" w:rsidP="003D4138">
            <w:pPr>
              <w:rPr>
                <w:rFonts w:cs="Arial"/>
                <w:b/>
                <w:sz w:val="28"/>
                <w:szCs w:val="28"/>
              </w:rPr>
            </w:pPr>
          </w:p>
          <w:p w14:paraId="358CE455" w14:textId="77777777" w:rsidR="003D4138" w:rsidRPr="009F4BF0" w:rsidRDefault="003D4138" w:rsidP="003D4138">
            <w:pPr>
              <w:rPr>
                <w:rFonts w:cs="Arial"/>
                <w:b/>
                <w:sz w:val="28"/>
                <w:szCs w:val="28"/>
              </w:rPr>
            </w:pPr>
          </w:p>
        </w:tc>
        <w:tc>
          <w:tcPr>
            <w:tcW w:w="7285" w:type="dxa"/>
            <w:shd w:val="clear" w:color="auto" w:fill="D9E2F3" w:themeFill="accent1" w:themeFillTint="33"/>
          </w:tcPr>
          <w:p w14:paraId="629105BC" w14:textId="77777777" w:rsidR="003D4138" w:rsidRDefault="003D4138" w:rsidP="003D4138">
            <w:r>
              <w:rPr>
                <w:b/>
              </w:rPr>
              <w:t>Why this is important:</w:t>
            </w:r>
          </w:p>
          <w:p w14:paraId="7095F6FA" w14:textId="77777777" w:rsidR="003D4138" w:rsidRDefault="003D4138" w:rsidP="003D4138"/>
          <w:p w14:paraId="4430D46C" w14:textId="77777777" w:rsidR="003D4138" w:rsidRDefault="003D4138" w:rsidP="003D4138">
            <w:pPr>
              <w:rPr>
                <w:b/>
              </w:rPr>
            </w:pPr>
            <w:r>
              <w:rPr>
                <w:b/>
              </w:rPr>
              <w:t>What we will do to accomplish this goal:</w:t>
            </w:r>
          </w:p>
          <w:p w14:paraId="205219F7" w14:textId="77777777" w:rsidR="003D4138" w:rsidRDefault="003D4138" w:rsidP="003D4138">
            <w:pPr>
              <w:pStyle w:val="ListParagraph"/>
              <w:numPr>
                <w:ilvl w:val="0"/>
                <w:numId w:val="4"/>
              </w:numPr>
            </w:pPr>
          </w:p>
          <w:p w14:paraId="79205C67" w14:textId="77777777" w:rsidR="003D4138" w:rsidRDefault="003D4138" w:rsidP="003D4138"/>
        </w:tc>
      </w:tr>
      <w:tr w:rsidR="003D4138" w14:paraId="1A706E16" w14:textId="77777777" w:rsidTr="009E2694">
        <w:tc>
          <w:tcPr>
            <w:tcW w:w="2065" w:type="dxa"/>
            <w:shd w:val="clear" w:color="auto" w:fill="D9E2F3" w:themeFill="accent1" w:themeFillTint="33"/>
          </w:tcPr>
          <w:p w14:paraId="658B031D" w14:textId="77777777" w:rsidR="003D4138" w:rsidRDefault="003D4138" w:rsidP="003D4138">
            <w:pPr>
              <w:rPr>
                <w:rFonts w:cs="Arial"/>
                <w:b/>
                <w:sz w:val="28"/>
                <w:szCs w:val="28"/>
              </w:rPr>
            </w:pPr>
          </w:p>
          <w:p w14:paraId="210365B3" w14:textId="3C8815D8" w:rsidR="003D4138" w:rsidRDefault="003D4138" w:rsidP="003D4138">
            <w:pPr>
              <w:rPr>
                <w:rFonts w:cs="Arial"/>
                <w:b/>
                <w:sz w:val="28"/>
                <w:szCs w:val="28"/>
              </w:rPr>
            </w:pPr>
            <w:r>
              <w:rPr>
                <w:rFonts w:cs="Arial"/>
                <w:b/>
                <w:sz w:val="28"/>
                <w:szCs w:val="28"/>
              </w:rPr>
              <w:t>Goal 5</w:t>
            </w:r>
          </w:p>
          <w:p w14:paraId="1A6148AA" w14:textId="77777777" w:rsidR="003D4138" w:rsidRDefault="003D4138" w:rsidP="003D4138">
            <w:pPr>
              <w:rPr>
                <w:rFonts w:cs="Arial"/>
                <w:b/>
                <w:sz w:val="28"/>
                <w:szCs w:val="28"/>
              </w:rPr>
            </w:pPr>
          </w:p>
          <w:p w14:paraId="7E013153" w14:textId="77777777" w:rsidR="003D4138" w:rsidRPr="009F4BF0" w:rsidRDefault="003D4138" w:rsidP="003D4138">
            <w:pPr>
              <w:rPr>
                <w:rFonts w:cs="Arial"/>
                <w:b/>
                <w:sz w:val="28"/>
                <w:szCs w:val="28"/>
              </w:rPr>
            </w:pPr>
          </w:p>
        </w:tc>
        <w:tc>
          <w:tcPr>
            <w:tcW w:w="7285" w:type="dxa"/>
            <w:shd w:val="clear" w:color="auto" w:fill="D9E2F3" w:themeFill="accent1" w:themeFillTint="33"/>
          </w:tcPr>
          <w:p w14:paraId="212D63EC" w14:textId="77777777" w:rsidR="003D4138" w:rsidRDefault="003D4138" w:rsidP="003D4138">
            <w:r>
              <w:rPr>
                <w:b/>
              </w:rPr>
              <w:t>Why this is important:</w:t>
            </w:r>
          </w:p>
          <w:p w14:paraId="655F171E" w14:textId="77777777" w:rsidR="003D4138" w:rsidRDefault="003D4138" w:rsidP="003D4138"/>
          <w:p w14:paraId="0C06D78F" w14:textId="77777777" w:rsidR="003D4138" w:rsidRDefault="003D4138" w:rsidP="003D4138">
            <w:pPr>
              <w:rPr>
                <w:b/>
              </w:rPr>
            </w:pPr>
            <w:r>
              <w:rPr>
                <w:b/>
              </w:rPr>
              <w:t>What we will do to accomplish this goal:</w:t>
            </w:r>
          </w:p>
          <w:p w14:paraId="7D882D83" w14:textId="77777777" w:rsidR="003D4138" w:rsidRDefault="003D4138" w:rsidP="003D4138">
            <w:pPr>
              <w:pStyle w:val="ListParagraph"/>
              <w:numPr>
                <w:ilvl w:val="0"/>
                <w:numId w:val="4"/>
              </w:numPr>
            </w:pPr>
          </w:p>
          <w:p w14:paraId="0ECE466D" w14:textId="77777777" w:rsidR="003D4138" w:rsidRDefault="003D4138" w:rsidP="003D4138"/>
        </w:tc>
      </w:tr>
      <w:tr w:rsidR="003D4138" w14:paraId="40E6C8D2" w14:textId="77777777" w:rsidTr="009E2694">
        <w:tc>
          <w:tcPr>
            <w:tcW w:w="2065" w:type="dxa"/>
            <w:shd w:val="clear" w:color="auto" w:fill="D9E2F3" w:themeFill="accent1" w:themeFillTint="33"/>
          </w:tcPr>
          <w:p w14:paraId="0A098980" w14:textId="77777777" w:rsidR="003D4138" w:rsidRDefault="003D4138" w:rsidP="003D4138">
            <w:pPr>
              <w:rPr>
                <w:rFonts w:cs="Arial"/>
                <w:b/>
                <w:sz w:val="28"/>
                <w:szCs w:val="28"/>
              </w:rPr>
            </w:pPr>
          </w:p>
          <w:p w14:paraId="2AECB19E" w14:textId="58CB0D68" w:rsidR="003D4138" w:rsidRDefault="003D4138" w:rsidP="003D4138">
            <w:pPr>
              <w:rPr>
                <w:rFonts w:cs="Arial"/>
                <w:b/>
                <w:sz w:val="28"/>
                <w:szCs w:val="28"/>
              </w:rPr>
            </w:pPr>
            <w:r>
              <w:rPr>
                <w:rFonts w:cs="Arial"/>
                <w:b/>
                <w:sz w:val="28"/>
                <w:szCs w:val="28"/>
              </w:rPr>
              <w:t>Goal 6</w:t>
            </w:r>
          </w:p>
          <w:p w14:paraId="5566C420" w14:textId="77777777" w:rsidR="003D4138" w:rsidRDefault="003D4138" w:rsidP="003D4138">
            <w:pPr>
              <w:rPr>
                <w:rFonts w:cs="Arial"/>
                <w:b/>
                <w:sz w:val="28"/>
                <w:szCs w:val="28"/>
              </w:rPr>
            </w:pPr>
          </w:p>
          <w:p w14:paraId="3449CEA4" w14:textId="77777777" w:rsidR="003D4138" w:rsidRPr="009F4BF0" w:rsidRDefault="003D4138" w:rsidP="003D4138">
            <w:pPr>
              <w:rPr>
                <w:rFonts w:cs="Arial"/>
                <w:b/>
                <w:sz w:val="28"/>
                <w:szCs w:val="28"/>
              </w:rPr>
            </w:pPr>
          </w:p>
        </w:tc>
        <w:tc>
          <w:tcPr>
            <w:tcW w:w="7285" w:type="dxa"/>
            <w:shd w:val="clear" w:color="auto" w:fill="D9E2F3" w:themeFill="accent1" w:themeFillTint="33"/>
          </w:tcPr>
          <w:p w14:paraId="627EF5A3" w14:textId="77777777" w:rsidR="003D4138" w:rsidRDefault="003D4138" w:rsidP="003D4138">
            <w:r>
              <w:rPr>
                <w:b/>
              </w:rPr>
              <w:t>Why this is important:</w:t>
            </w:r>
          </w:p>
          <w:p w14:paraId="3BA24B47" w14:textId="77777777" w:rsidR="003D4138" w:rsidRDefault="003D4138" w:rsidP="003D4138"/>
          <w:p w14:paraId="5C2EAD32" w14:textId="77777777" w:rsidR="003D4138" w:rsidRDefault="003D4138" w:rsidP="003D4138">
            <w:pPr>
              <w:rPr>
                <w:b/>
              </w:rPr>
            </w:pPr>
            <w:r>
              <w:rPr>
                <w:b/>
              </w:rPr>
              <w:t>What we will do to accomplish this goal:</w:t>
            </w:r>
          </w:p>
          <w:p w14:paraId="05B73F2B" w14:textId="77777777" w:rsidR="003D4138" w:rsidRDefault="003D4138" w:rsidP="003D4138">
            <w:pPr>
              <w:pStyle w:val="ListParagraph"/>
              <w:numPr>
                <w:ilvl w:val="0"/>
                <w:numId w:val="4"/>
              </w:numPr>
            </w:pPr>
          </w:p>
          <w:p w14:paraId="0E8935EF" w14:textId="77777777" w:rsidR="003D4138" w:rsidRDefault="003D4138" w:rsidP="003D4138"/>
        </w:tc>
      </w:tr>
    </w:tbl>
    <w:p w14:paraId="4E2F7DE0" w14:textId="77777777" w:rsidR="00356BFC" w:rsidRDefault="00356BFC"/>
    <w:sectPr w:rsidR="00356BF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D21B" w14:textId="77777777" w:rsidR="006F52AD" w:rsidRDefault="006F52AD" w:rsidP="00B6036E">
      <w:pPr>
        <w:spacing w:after="0" w:line="240" w:lineRule="auto"/>
      </w:pPr>
      <w:r>
        <w:separator/>
      </w:r>
    </w:p>
  </w:endnote>
  <w:endnote w:type="continuationSeparator" w:id="0">
    <w:p w14:paraId="215BF9CD" w14:textId="77777777" w:rsidR="006F52AD" w:rsidRDefault="006F52AD" w:rsidP="00B6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4197" w14:textId="0AD7519C" w:rsidR="00B6036E" w:rsidRDefault="00B6036E">
    <w:pPr>
      <w:pStyle w:val="Footer"/>
      <w:pBdr>
        <w:top w:val="thinThickSmallGap" w:sz="24" w:space="1" w:color="823B0B" w:themeColor="accent2" w:themeShade="7F"/>
      </w:pBdr>
      <w:rPr>
        <w:rFonts w:asciiTheme="majorHAnsi" w:hAnsiTheme="majorHAnsi"/>
      </w:rPr>
    </w:pPr>
    <w:r>
      <w:rPr>
        <w:rFonts w:asciiTheme="majorHAnsi" w:hAnsiTheme="majorHAnsi"/>
      </w:rPr>
      <w:t>LAJJAB Strategic Plan</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Pr>
        <w:rFonts w:asciiTheme="majorHAnsi" w:hAnsiTheme="majorHAnsi"/>
        <w:noProof/>
      </w:rPr>
      <w:t>1</w:t>
    </w:r>
    <w:r>
      <w:rPr>
        <w:rFonts w:asciiTheme="majorHAnsi" w:hAnsiTheme="majorHAnsi"/>
        <w:noProof/>
      </w:rPr>
      <w:fldChar w:fldCharType="end"/>
    </w:r>
  </w:p>
  <w:p w14:paraId="56E3C83C" w14:textId="77777777" w:rsidR="00B6036E" w:rsidRDefault="00B6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885D" w14:textId="77777777" w:rsidR="006F52AD" w:rsidRDefault="006F52AD" w:rsidP="00B6036E">
      <w:pPr>
        <w:spacing w:after="0" w:line="240" w:lineRule="auto"/>
      </w:pPr>
      <w:bookmarkStart w:id="0" w:name="_Hlk518821699"/>
      <w:bookmarkEnd w:id="0"/>
      <w:r>
        <w:separator/>
      </w:r>
    </w:p>
  </w:footnote>
  <w:footnote w:type="continuationSeparator" w:id="0">
    <w:p w14:paraId="7462DB2E" w14:textId="77777777" w:rsidR="006F52AD" w:rsidRDefault="006F52AD" w:rsidP="00B60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D4F8" w14:textId="7488FB1E" w:rsidR="00B6036E" w:rsidRDefault="00B6036E">
    <w:pPr>
      <w:pStyle w:val="Header"/>
    </w:pPr>
    <w:r>
      <w:rPr>
        <w:noProof/>
      </w:rPr>
      <w:drawing>
        <wp:inline distT="0" distB="0" distL="0" distR="0" wp14:anchorId="0C9CE782" wp14:editId="011167A9">
          <wp:extent cx="638175" cy="420464"/>
          <wp:effectExtent l="0" t="0" r="0" b="0"/>
          <wp:docPr id="4" name="Picture 4" descr="http://mediaprocessor.websimages.com/fit/1920x1920/www.losalamosjjab.com/Logo%20no%20nam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processor.websimages.com/fit/1920x1920/www.losalamosjjab.com/Logo%20no%20name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50" cy="428486"/>
                  </a:xfrm>
                  <a:prstGeom prst="rect">
                    <a:avLst/>
                  </a:prstGeom>
                  <a:noFill/>
                  <a:ln>
                    <a:noFill/>
                  </a:ln>
                </pic:spPr>
              </pic:pic>
            </a:graphicData>
          </a:graphic>
        </wp:inline>
      </w:drawing>
    </w:r>
    <w:r>
      <w:tab/>
    </w:r>
    <w:r w:rsidRPr="00B6036E">
      <w:rPr>
        <w:b/>
        <w:sz w:val="32"/>
        <w:szCs w:val="32"/>
      </w:rPr>
      <w:t>Los Alamos Juvenile Justice Advisory Board</w:t>
    </w:r>
    <w:r>
      <w:t xml:space="preserve"> </w:t>
    </w:r>
  </w:p>
  <w:p w14:paraId="46169107" w14:textId="4D02578E" w:rsidR="00B6036E" w:rsidRPr="00B6036E" w:rsidRDefault="00B6036E">
    <w:pPr>
      <w:pStyle w:val="Header"/>
      <w:rPr>
        <w:b/>
        <w:sz w:val="28"/>
        <w:szCs w:val="28"/>
      </w:rPr>
    </w:pPr>
    <w:r>
      <w:tab/>
    </w:r>
    <w:r w:rsidRPr="00B6036E">
      <w:rPr>
        <w:b/>
        <w:sz w:val="28"/>
        <w:szCs w:val="28"/>
      </w:rPr>
      <w:t>Strategic Plan 2018-2021</w:t>
    </w:r>
  </w:p>
  <w:p w14:paraId="22819644" w14:textId="77777777" w:rsidR="00B6036E" w:rsidRDefault="00B60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5A1A"/>
    <w:multiLevelType w:val="hybridMultilevel"/>
    <w:tmpl w:val="B58A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462B5"/>
    <w:multiLevelType w:val="hybridMultilevel"/>
    <w:tmpl w:val="2A16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00E51"/>
    <w:multiLevelType w:val="hybridMultilevel"/>
    <w:tmpl w:val="E7E4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63CC2"/>
    <w:multiLevelType w:val="hybridMultilevel"/>
    <w:tmpl w:val="091A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05D12"/>
    <w:multiLevelType w:val="hybridMultilevel"/>
    <w:tmpl w:val="495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82088"/>
    <w:multiLevelType w:val="hybridMultilevel"/>
    <w:tmpl w:val="789EBF58"/>
    <w:lvl w:ilvl="0" w:tplc="1B389734">
      <w:start w:val="1"/>
      <w:numFmt w:val="bullet"/>
      <w:lvlText w:val=""/>
      <w:lvlJc w:val="left"/>
      <w:pPr>
        <w:tabs>
          <w:tab w:val="num" w:pos="720"/>
        </w:tabs>
        <w:ind w:left="720" w:hanging="360"/>
      </w:pPr>
      <w:rPr>
        <w:rFonts w:ascii="Wingdings 3" w:hAnsi="Wingdings 3" w:hint="default"/>
      </w:rPr>
    </w:lvl>
    <w:lvl w:ilvl="1" w:tplc="3B545D44" w:tentative="1">
      <w:start w:val="1"/>
      <w:numFmt w:val="bullet"/>
      <w:lvlText w:val=""/>
      <w:lvlJc w:val="left"/>
      <w:pPr>
        <w:tabs>
          <w:tab w:val="num" w:pos="1440"/>
        </w:tabs>
        <w:ind w:left="1440" w:hanging="360"/>
      </w:pPr>
      <w:rPr>
        <w:rFonts w:ascii="Wingdings 3" w:hAnsi="Wingdings 3" w:hint="default"/>
      </w:rPr>
    </w:lvl>
    <w:lvl w:ilvl="2" w:tplc="6C06B9CE" w:tentative="1">
      <w:start w:val="1"/>
      <w:numFmt w:val="bullet"/>
      <w:lvlText w:val=""/>
      <w:lvlJc w:val="left"/>
      <w:pPr>
        <w:tabs>
          <w:tab w:val="num" w:pos="2160"/>
        </w:tabs>
        <w:ind w:left="2160" w:hanging="360"/>
      </w:pPr>
      <w:rPr>
        <w:rFonts w:ascii="Wingdings 3" w:hAnsi="Wingdings 3" w:hint="default"/>
      </w:rPr>
    </w:lvl>
    <w:lvl w:ilvl="3" w:tplc="B8F2A98E" w:tentative="1">
      <w:start w:val="1"/>
      <w:numFmt w:val="bullet"/>
      <w:lvlText w:val=""/>
      <w:lvlJc w:val="left"/>
      <w:pPr>
        <w:tabs>
          <w:tab w:val="num" w:pos="2880"/>
        </w:tabs>
        <w:ind w:left="2880" w:hanging="360"/>
      </w:pPr>
      <w:rPr>
        <w:rFonts w:ascii="Wingdings 3" w:hAnsi="Wingdings 3" w:hint="default"/>
      </w:rPr>
    </w:lvl>
    <w:lvl w:ilvl="4" w:tplc="1A64EDDC" w:tentative="1">
      <w:start w:val="1"/>
      <w:numFmt w:val="bullet"/>
      <w:lvlText w:val=""/>
      <w:lvlJc w:val="left"/>
      <w:pPr>
        <w:tabs>
          <w:tab w:val="num" w:pos="3600"/>
        </w:tabs>
        <w:ind w:left="3600" w:hanging="360"/>
      </w:pPr>
      <w:rPr>
        <w:rFonts w:ascii="Wingdings 3" w:hAnsi="Wingdings 3" w:hint="default"/>
      </w:rPr>
    </w:lvl>
    <w:lvl w:ilvl="5" w:tplc="9C82B838" w:tentative="1">
      <w:start w:val="1"/>
      <w:numFmt w:val="bullet"/>
      <w:lvlText w:val=""/>
      <w:lvlJc w:val="left"/>
      <w:pPr>
        <w:tabs>
          <w:tab w:val="num" w:pos="4320"/>
        </w:tabs>
        <w:ind w:left="4320" w:hanging="360"/>
      </w:pPr>
      <w:rPr>
        <w:rFonts w:ascii="Wingdings 3" w:hAnsi="Wingdings 3" w:hint="default"/>
      </w:rPr>
    </w:lvl>
    <w:lvl w:ilvl="6" w:tplc="BD726374" w:tentative="1">
      <w:start w:val="1"/>
      <w:numFmt w:val="bullet"/>
      <w:lvlText w:val=""/>
      <w:lvlJc w:val="left"/>
      <w:pPr>
        <w:tabs>
          <w:tab w:val="num" w:pos="5040"/>
        </w:tabs>
        <w:ind w:left="5040" w:hanging="360"/>
      </w:pPr>
      <w:rPr>
        <w:rFonts w:ascii="Wingdings 3" w:hAnsi="Wingdings 3" w:hint="default"/>
      </w:rPr>
    </w:lvl>
    <w:lvl w:ilvl="7" w:tplc="D722D1F0" w:tentative="1">
      <w:start w:val="1"/>
      <w:numFmt w:val="bullet"/>
      <w:lvlText w:val=""/>
      <w:lvlJc w:val="left"/>
      <w:pPr>
        <w:tabs>
          <w:tab w:val="num" w:pos="5760"/>
        </w:tabs>
        <w:ind w:left="5760" w:hanging="360"/>
      </w:pPr>
      <w:rPr>
        <w:rFonts w:ascii="Wingdings 3" w:hAnsi="Wingdings 3" w:hint="default"/>
      </w:rPr>
    </w:lvl>
    <w:lvl w:ilvl="8" w:tplc="A2B8092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F602EC9"/>
    <w:multiLevelType w:val="hybridMultilevel"/>
    <w:tmpl w:val="1876B75E"/>
    <w:lvl w:ilvl="0" w:tplc="A05C581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3223D04"/>
    <w:multiLevelType w:val="hybridMultilevel"/>
    <w:tmpl w:val="0D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6E"/>
    <w:rsid w:val="00056778"/>
    <w:rsid w:val="00104477"/>
    <w:rsid w:val="0013383A"/>
    <w:rsid w:val="00276893"/>
    <w:rsid w:val="002940EA"/>
    <w:rsid w:val="002A0C67"/>
    <w:rsid w:val="00356BFC"/>
    <w:rsid w:val="003B19B4"/>
    <w:rsid w:val="003C455E"/>
    <w:rsid w:val="003D4138"/>
    <w:rsid w:val="005A5B69"/>
    <w:rsid w:val="005C2220"/>
    <w:rsid w:val="00616B46"/>
    <w:rsid w:val="006207DF"/>
    <w:rsid w:val="006F52AD"/>
    <w:rsid w:val="0079493E"/>
    <w:rsid w:val="007A0C3A"/>
    <w:rsid w:val="007C1681"/>
    <w:rsid w:val="009B6653"/>
    <w:rsid w:val="009F4BF0"/>
    <w:rsid w:val="00A85F6D"/>
    <w:rsid w:val="00A869DB"/>
    <w:rsid w:val="00B6036E"/>
    <w:rsid w:val="00B644D8"/>
    <w:rsid w:val="00D8175E"/>
    <w:rsid w:val="00DC1DDD"/>
    <w:rsid w:val="00E62FDA"/>
    <w:rsid w:val="00F81905"/>
    <w:rsid w:val="00F96160"/>
    <w:rsid w:val="00FE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1DBB"/>
  <w15:chartTrackingRefBased/>
  <w15:docId w15:val="{5C053ED5-F107-446F-B38A-2D2E1458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2E6"/>
    <w:rPr>
      <w:rFonts w:ascii="Arial" w:hAnsi="Arial"/>
      <w:sz w:val="24"/>
    </w:rPr>
  </w:style>
  <w:style w:type="paragraph" w:styleId="Heading1">
    <w:name w:val="heading 1"/>
    <w:basedOn w:val="Normal"/>
    <w:next w:val="Normal"/>
    <w:link w:val="Heading1Char"/>
    <w:uiPriority w:val="9"/>
    <w:qFormat/>
    <w:rsid w:val="00B60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6E"/>
    <w:rPr>
      <w:rFonts w:ascii="Arial" w:hAnsi="Arial"/>
      <w:sz w:val="24"/>
    </w:rPr>
  </w:style>
  <w:style w:type="paragraph" w:styleId="Footer">
    <w:name w:val="footer"/>
    <w:basedOn w:val="Normal"/>
    <w:link w:val="FooterChar"/>
    <w:uiPriority w:val="99"/>
    <w:unhideWhenUsed/>
    <w:rsid w:val="00B6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6E"/>
    <w:rPr>
      <w:rFonts w:ascii="Arial" w:hAnsi="Arial"/>
      <w:sz w:val="24"/>
    </w:rPr>
  </w:style>
  <w:style w:type="paragraph" w:styleId="Title">
    <w:name w:val="Title"/>
    <w:basedOn w:val="Normal"/>
    <w:next w:val="Heading1"/>
    <w:link w:val="TitleChar"/>
    <w:uiPriority w:val="1"/>
    <w:qFormat/>
    <w:rsid w:val="00B6036E"/>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B6036E"/>
    <w:rPr>
      <w:rFonts w:asciiTheme="majorHAnsi" w:eastAsia="Times New Roman" w:hAnsiTheme="majorHAnsi" w:cs="Arial"/>
      <w:b/>
      <w:caps/>
      <w:color w:val="404040" w:themeColor="text1" w:themeTint="BF"/>
      <w:sz w:val="56"/>
    </w:rPr>
  </w:style>
  <w:style w:type="character" w:customStyle="1" w:styleId="Heading1Char">
    <w:name w:val="Heading 1 Char"/>
    <w:basedOn w:val="DefaultParagraphFont"/>
    <w:link w:val="Heading1"/>
    <w:uiPriority w:val="9"/>
    <w:rsid w:val="00B6036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A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138"/>
    <w:pPr>
      <w:ind w:left="720"/>
      <w:contextualSpacing/>
    </w:pPr>
  </w:style>
  <w:style w:type="paragraph" w:styleId="BalloonText">
    <w:name w:val="Balloon Text"/>
    <w:basedOn w:val="Normal"/>
    <w:link w:val="BalloonTextChar"/>
    <w:uiPriority w:val="99"/>
    <w:semiHidden/>
    <w:unhideWhenUsed/>
    <w:rsid w:val="00B64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0066">
      <w:bodyDiv w:val="1"/>
      <w:marLeft w:val="0"/>
      <w:marRight w:val="0"/>
      <w:marTop w:val="0"/>
      <w:marBottom w:val="0"/>
      <w:divBdr>
        <w:top w:val="none" w:sz="0" w:space="0" w:color="auto"/>
        <w:left w:val="none" w:sz="0" w:space="0" w:color="auto"/>
        <w:bottom w:val="none" w:sz="0" w:space="0" w:color="auto"/>
        <w:right w:val="none" w:sz="0" w:space="0" w:color="auto"/>
      </w:divBdr>
      <w:divsChild>
        <w:div w:id="554318177">
          <w:marLeft w:val="547"/>
          <w:marRight w:val="0"/>
          <w:marTop w:val="200"/>
          <w:marBottom w:val="0"/>
          <w:divBdr>
            <w:top w:val="none" w:sz="0" w:space="0" w:color="auto"/>
            <w:left w:val="none" w:sz="0" w:space="0" w:color="auto"/>
            <w:bottom w:val="none" w:sz="0" w:space="0" w:color="auto"/>
            <w:right w:val="none" w:sz="0" w:space="0" w:color="auto"/>
          </w:divBdr>
        </w:div>
        <w:div w:id="1856921607">
          <w:marLeft w:val="547"/>
          <w:marRight w:val="0"/>
          <w:marTop w:val="200"/>
          <w:marBottom w:val="0"/>
          <w:divBdr>
            <w:top w:val="none" w:sz="0" w:space="0" w:color="auto"/>
            <w:left w:val="none" w:sz="0" w:space="0" w:color="auto"/>
            <w:bottom w:val="none" w:sz="0" w:space="0" w:color="auto"/>
            <w:right w:val="none" w:sz="0" w:space="0" w:color="auto"/>
          </w:divBdr>
        </w:div>
        <w:div w:id="1640188753">
          <w:marLeft w:val="547"/>
          <w:marRight w:val="0"/>
          <w:marTop w:val="200"/>
          <w:marBottom w:val="0"/>
          <w:divBdr>
            <w:top w:val="none" w:sz="0" w:space="0" w:color="auto"/>
            <w:left w:val="none" w:sz="0" w:space="0" w:color="auto"/>
            <w:bottom w:val="none" w:sz="0" w:space="0" w:color="auto"/>
            <w:right w:val="none" w:sz="0" w:space="0" w:color="auto"/>
          </w:divBdr>
        </w:div>
      </w:divsChild>
    </w:div>
    <w:div w:id="620451930">
      <w:bodyDiv w:val="1"/>
      <w:marLeft w:val="0"/>
      <w:marRight w:val="0"/>
      <w:marTop w:val="0"/>
      <w:marBottom w:val="0"/>
      <w:divBdr>
        <w:top w:val="none" w:sz="0" w:space="0" w:color="auto"/>
        <w:left w:val="none" w:sz="0" w:space="0" w:color="auto"/>
        <w:bottom w:val="none" w:sz="0" w:space="0" w:color="auto"/>
        <w:right w:val="none" w:sz="0" w:space="0" w:color="auto"/>
      </w:divBdr>
    </w:div>
    <w:div w:id="1605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08C20-7BA2-4F32-901E-EF8565F2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Prather</dc:creator>
  <cp:keywords/>
  <dc:description/>
  <cp:lastModifiedBy>Andrea Cunningham</cp:lastModifiedBy>
  <cp:revision>3</cp:revision>
  <cp:lastPrinted>2018-07-17T13:55:00Z</cp:lastPrinted>
  <dcterms:created xsi:type="dcterms:W3CDTF">2018-07-17T13:53:00Z</dcterms:created>
  <dcterms:modified xsi:type="dcterms:W3CDTF">2018-07-17T14:01:00Z</dcterms:modified>
</cp:coreProperties>
</file>